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18" w:rsidRPr="00417F46" w:rsidRDefault="00DC6D18" w:rsidP="00DC6D18">
      <w:pPr>
        <w:spacing w:after="200" w:line="276" w:lineRule="auto"/>
        <w:jc w:val="center"/>
        <w:rPr>
          <w:rFonts w:ascii="Arial" w:hAnsi="Arial" w:cs="Arial"/>
          <w:b/>
          <w:bCs/>
        </w:rPr>
      </w:pPr>
    </w:p>
    <w:p w:rsidR="00DC6D18" w:rsidRPr="00417F46" w:rsidRDefault="00DC6D18" w:rsidP="00DC6D18">
      <w:pPr>
        <w:spacing w:after="200" w:line="276" w:lineRule="auto"/>
        <w:jc w:val="center"/>
        <w:rPr>
          <w:rFonts w:ascii="Arial" w:hAnsi="Arial" w:cs="Arial"/>
          <w:b/>
          <w:bCs/>
        </w:rPr>
      </w:pPr>
      <w:r w:rsidRPr="00417F46">
        <w:rPr>
          <w:rFonts w:ascii="Arial" w:hAnsi="Arial" w:cs="Arial"/>
          <w:b/>
          <w:bCs/>
        </w:rPr>
        <w:t>ANEXO IV. MODELO DE MEMORIA DETALLADA DE LAS ACTUACIONES</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938"/>
      </w:tblGrid>
      <w:tr w:rsidR="00DC6D18" w:rsidRPr="00417F46" w:rsidTr="00C847AE">
        <w:tc>
          <w:tcPr>
            <w:tcW w:w="10065" w:type="dxa"/>
            <w:gridSpan w:val="2"/>
            <w:shd w:val="clear" w:color="auto" w:fill="D9D9D9"/>
          </w:tcPr>
          <w:p w:rsidR="00DC6D18" w:rsidRPr="00417F46" w:rsidRDefault="00DC6D18" w:rsidP="00C847AE">
            <w:pPr>
              <w:pStyle w:val="Ttulo1"/>
              <w:jc w:val="both"/>
              <w:rPr>
                <w:rFonts w:ascii="Arial" w:hAnsi="Arial" w:cs="Arial"/>
                <w:b w:val="0"/>
                <w:bCs/>
                <w:sz w:val="22"/>
                <w:szCs w:val="22"/>
                <w:lang w:val="es-ES"/>
              </w:rPr>
            </w:pPr>
            <w:r w:rsidRPr="00417F46">
              <w:rPr>
                <w:rFonts w:ascii="Arial" w:hAnsi="Arial" w:cs="Arial"/>
                <w:bCs/>
                <w:sz w:val="22"/>
                <w:szCs w:val="22"/>
                <w:lang w:val="es-ES"/>
              </w:rPr>
              <w:t>Datos de identificación</w:t>
            </w:r>
          </w:p>
        </w:tc>
        <w:bookmarkStart w:id="0" w:name="_GoBack"/>
        <w:bookmarkEnd w:id="0"/>
      </w:tr>
      <w:tr w:rsidR="00DC6D18" w:rsidRPr="00417F46" w:rsidTr="00C847AE">
        <w:trPr>
          <w:trHeight w:val="314"/>
        </w:trPr>
        <w:tc>
          <w:tcPr>
            <w:tcW w:w="2127" w:type="dxa"/>
          </w:tcPr>
          <w:p w:rsidR="00DC6D18" w:rsidRPr="00417F46" w:rsidRDefault="00DC6D18" w:rsidP="00C847AE">
            <w:pPr>
              <w:pStyle w:val="Ttulo1"/>
              <w:jc w:val="left"/>
              <w:rPr>
                <w:rFonts w:ascii="Arial" w:hAnsi="Arial" w:cs="Arial"/>
                <w:bCs/>
                <w:sz w:val="22"/>
                <w:szCs w:val="22"/>
                <w:lang w:val="es-ES"/>
              </w:rPr>
            </w:pPr>
            <w:r w:rsidRPr="00417F46">
              <w:rPr>
                <w:rFonts w:ascii="Arial" w:hAnsi="Arial" w:cs="Arial"/>
                <w:bCs/>
                <w:sz w:val="22"/>
                <w:szCs w:val="22"/>
                <w:lang w:val="es-ES"/>
              </w:rPr>
              <w:t>Financia</w:t>
            </w:r>
          </w:p>
          <w:p w:rsidR="00DC6D18" w:rsidRPr="00417F46" w:rsidRDefault="00DC6D18" w:rsidP="00C847AE">
            <w:pPr>
              <w:pStyle w:val="Ttulo1"/>
              <w:rPr>
                <w:rFonts w:ascii="Arial" w:hAnsi="Arial" w:cs="Arial"/>
                <w:bCs/>
                <w:sz w:val="22"/>
                <w:szCs w:val="22"/>
                <w:lang w:val="es-ES"/>
              </w:rPr>
            </w:pPr>
          </w:p>
        </w:tc>
        <w:tc>
          <w:tcPr>
            <w:tcW w:w="7938" w:type="dxa"/>
          </w:tcPr>
          <w:p w:rsidR="00DC6D18" w:rsidRPr="00417F46" w:rsidRDefault="00DC6D18" w:rsidP="00BB0B8B">
            <w:pPr>
              <w:pStyle w:val="Ttulo1"/>
              <w:jc w:val="left"/>
              <w:rPr>
                <w:rFonts w:ascii="Arial" w:hAnsi="Arial" w:cs="Arial"/>
                <w:b w:val="0"/>
                <w:bCs/>
                <w:sz w:val="22"/>
                <w:szCs w:val="22"/>
                <w:lang w:val="es-ES"/>
              </w:rPr>
            </w:pPr>
            <w:r w:rsidRPr="00417F46">
              <w:rPr>
                <w:rFonts w:ascii="Arial" w:hAnsi="Arial" w:cs="Arial"/>
                <w:b w:val="0"/>
                <w:sz w:val="22"/>
                <w:szCs w:val="22"/>
                <w:lang w:eastAsia="es-ES_tradnl"/>
              </w:rPr>
              <w:t>Consejería de Gobierno de O</w:t>
            </w:r>
            <w:r w:rsidR="00BB0B8B">
              <w:rPr>
                <w:rFonts w:ascii="Arial" w:hAnsi="Arial" w:cs="Arial"/>
                <w:b w:val="0"/>
                <w:sz w:val="22"/>
                <w:szCs w:val="22"/>
                <w:lang w:eastAsia="es-ES_tradnl"/>
              </w:rPr>
              <w:t>bras Públicas, Infraestructuras, Transporte y Movilidad</w:t>
            </w:r>
          </w:p>
        </w:tc>
      </w:tr>
      <w:tr w:rsidR="00DC6D18" w:rsidRPr="00417F46" w:rsidTr="00C847AE">
        <w:trPr>
          <w:trHeight w:val="314"/>
        </w:trPr>
        <w:tc>
          <w:tcPr>
            <w:tcW w:w="2127" w:type="dxa"/>
          </w:tcPr>
          <w:p w:rsidR="00DC6D18" w:rsidRPr="00417F46" w:rsidRDefault="00DC6D18" w:rsidP="00C847AE">
            <w:pPr>
              <w:pStyle w:val="Ttulo1"/>
              <w:jc w:val="left"/>
              <w:rPr>
                <w:rFonts w:ascii="Arial" w:hAnsi="Arial" w:cs="Arial"/>
                <w:bCs/>
                <w:sz w:val="22"/>
                <w:szCs w:val="22"/>
                <w:lang w:val="es-ES"/>
              </w:rPr>
            </w:pPr>
            <w:r w:rsidRPr="00417F46">
              <w:rPr>
                <w:rFonts w:ascii="Arial" w:hAnsi="Arial" w:cs="Arial"/>
                <w:bCs/>
                <w:sz w:val="22"/>
                <w:szCs w:val="22"/>
                <w:lang w:val="es-ES"/>
              </w:rPr>
              <w:t>Organiza</w:t>
            </w:r>
          </w:p>
          <w:p w:rsidR="00DC6D18" w:rsidRPr="00417F46" w:rsidRDefault="00DC6D18" w:rsidP="00C847AE">
            <w:pPr>
              <w:pStyle w:val="Ttulo1"/>
              <w:rPr>
                <w:rFonts w:ascii="Arial" w:hAnsi="Arial" w:cs="Arial"/>
                <w:bCs/>
                <w:sz w:val="22"/>
                <w:szCs w:val="22"/>
                <w:lang w:val="es-ES"/>
              </w:rPr>
            </w:pPr>
          </w:p>
        </w:tc>
        <w:tc>
          <w:tcPr>
            <w:tcW w:w="7938" w:type="dxa"/>
          </w:tcPr>
          <w:p w:rsidR="00DC6D18" w:rsidRPr="00417F46" w:rsidRDefault="00DC6D18" w:rsidP="00C847AE">
            <w:pPr>
              <w:pStyle w:val="Ttulo1"/>
              <w:jc w:val="left"/>
              <w:rPr>
                <w:rFonts w:ascii="Arial" w:hAnsi="Arial" w:cs="Arial"/>
                <w:b w:val="0"/>
                <w:bCs/>
                <w:sz w:val="22"/>
                <w:szCs w:val="22"/>
                <w:lang w:val="es-ES"/>
              </w:rPr>
            </w:pPr>
            <w:r w:rsidRPr="00417F46">
              <w:rPr>
                <w:rFonts w:ascii="Arial" w:hAnsi="Arial" w:cs="Arial"/>
                <w:b w:val="0"/>
                <w:bCs/>
                <w:sz w:val="22"/>
                <w:szCs w:val="22"/>
                <w:lang w:val="es-ES"/>
              </w:rPr>
              <w:t xml:space="preserve">Ayuntamiento de </w:t>
            </w:r>
          </w:p>
        </w:tc>
      </w:tr>
    </w:tbl>
    <w:p w:rsidR="00DC6D18" w:rsidRPr="00417F46" w:rsidRDefault="00DC6D18" w:rsidP="00DC6D18">
      <w:pPr>
        <w:spacing w:after="200" w:line="276" w:lineRule="auto"/>
        <w:jc w:val="center"/>
        <w:rPr>
          <w:rFonts w:ascii="Arial" w:hAnsi="Arial" w:cs="Arial"/>
          <w:b/>
          <w:bCs/>
        </w:rPr>
      </w:pPr>
    </w:p>
    <w:p w:rsidR="00DC6D18" w:rsidRPr="00417F46" w:rsidRDefault="00DC6D18" w:rsidP="00DC6D18">
      <w:pPr>
        <w:adjustRightInd w:val="0"/>
        <w:jc w:val="both"/>
        <w:rPr>
          <w:rFonts w:ascii="Arial" w:hAnsi="Arial" w:cs="Arial"/>
          <w:b/>
        </w:rPr>
      </w:pPr>
      <w:r w:rsidRPr="00417F46">
        <w:rPr>
          <w:rFonts w:ascii="Arial" w:hAnsi="Arial" w:cs="Arial"/>
          <w:b/>
        </w:rPr>
        <w:t>ACTUACIONES INICIALES EN BASE AL REPARTO ASIGNADO A CADA MUNICIPIO</w:t>
      </w:r>
    </w:p>
    <w:p w:rsidR="00DC6D18" w:rsidRPr="00417F46" w:rsidRDefault="00DC6D18" w:rsidP="00DC6D18">
      <w:pPr>
        <w:adjustRightInd w:val="0"/>
        <w:rPr>
          <w:rFonts w:ascii="Arial" w:hAnsi="Arial" w:cs="Arial"/>
          <w:bCs/>
        </w:rPr>
      </w:pPr>
    </w:p>
    <w:tbl>
      <w:tblPr>
        <w:tblW w:w="10060" w:type="dxa"/>
        <w:jc w:val="center"/>
        <w:tblCellMar>
          <w:left w:w="70" w:type="dxa"/>
          <w:right w:w="70" w:type="dxa"/>
        </w:tblCellMar>
        <w:tblLook w:val="04A0" w:firstRow="1" w:lastRow="0" w:firstColumn="1" w:lastColumn="0" w:noHBand="0" w:noVBand="1"/>
      </w:tblPr>
      <w:tblGrid>
        <w:gridCol w:w="2788"/>
        <w:gridCol w:w="1220"/>
        <w:gridCol w:w="1220"/>
        <w:gridCol w:w="1220"/>
        <w:gridCol w:w="1220"/>
        <w:gridCol w:w="1220"/>
        <w:gridCol w:w="1172"/>
      </w:tblGrid>
      <w:tr w:rsidR="00DC6D18" w:rsidRPr="00417F46" w:rsidTr="00C847AE">
        <w:trPr>
          <w:trHeight w:val="300"/>
          <w:jc w:val="center"/>
        </w:trPr>
        <w:tc>
          <w:tcPr>
            <w:tcW w:w="8888" w:type="dxa"/>
            <w:gridSpan w:val="6"/>
            <w:tcBorders>
              <w:top w:val="single" w:sz="4" w:space="0" w:color="auto"/>
              <w:left w:val="single" w:sz="4" w:space="0" w:color="auto"/>
              <w:bottom w:val="single" w:sz="4" w:space="0" w:color="auto"/>
            </w:tcBorders>
            <w:shd w:val="clear" w:color="auto" w:fill="BFBFBF" w:themeFill="background1" w:themeFillShade="BF"/>
            <w:noWrap/>
            <w:vAlign w:val="center"/>
            <w:hideMark/>
          </w:tcPr>
          <w:p w:rsidR="00DC6D18" w:rsidRPr="00417F46" w:rsidRDefault="00DC6D18" w:rsidP="00C847AE">
            <w:pPr>
              <w:rPr>
                <w:rFonts w:ascii="Arial" w:hAnsi="Arial" w:cs="Arial"/>
                <w:b/>
                <w:bCs/>
                <w:lang w:eastAsia="es-ES_tradnl"/>
              </w:rPr>
            </w:pPr>
            <w:r w:rsidRPr="00417F46">
              <w:rPr>
                <w:rFonts w:ascii="Arial" w:hAnsi="Arial" w:cs="Arial"/>
                <w:b/>
                <w:bCs/>
                <w:lang w:eastAsia="es-ES_tradnl"/>
              </w:rPr>
              <w:t>DETALLE DE ACTUACIONES INICIALES EN BASE AL REPARTO ASIGNADO</w:t>
            </w:r>
          </w:p>
        </w:tc>
        <w:tc>
          <w:tcPr>
            <w:tcW w:w="117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C6D18" w:rsidRPr="00417F46" w:rsidRDefault="00DC6D18" w:rsidP="00C847AE">
            <w:pPr>
              <w:rPr>
                <w:rFonts w:ascii="Arial" w:hAnsi="Arial" w:cs="Arial"/>
                <w:b/>
                <w:lang w:eastAsia="es-ES_tradnl"/>
              </w:rPr>
            </w:pPr>
            <w:r w:rsidRPr="00417F46">
              <w:rPr>
                <w:rFonts w:ascii="Arial" w:hAnsi="Arial" w:cs="Arial"/>
                <w:b/>
                <w:lang w:eastAsia="es-ES_tradnl"/>
              </w:rPr>
              <w:t> </w:t>
            </w:r>
          </w:p>
        </w:tc>
      </w:tr>
      <w:tr w:rsidR="00DC6D18" w:rsidRPr="00417F46" w:rsidTr="00C847AE">
        <w:trPr>
          <w:trHeight w:val="300"/>
          <w:jc w:val="center"/>
        </w:trPr>
        <w:tc>
          <w:tcPr>
            <w:tcW w:w="2788" w:type="dxa"/>
            <w:tcBorders>
              <w:top w:val="single" w:sz="4" w:space="0" w:color="auto"/>
              <w:left w:val="nil"/>
              <w:bottom w:val="nil"/>
              <w:right w:val="nil"/>
            </w:tcBorders>
            <w:shd w:val="clear" w:color="auto" w:fill="auto"/>
            <w:noWrap/>
            <w:vAlign w:val="center"/>
            <w:hideMark/>
          </w:tcPr>
          <w:p w:rsidR="00DC6D18" w:rsidRPr="00417F46" w:rsidRDefault="00DC6D18" w:rsidP="00C847AE">
            <w:pPr>
              <w:rPr>
                <w:rFonts w:ascii="Arial" w:hAnsi="Arial" w:cs="Arial"/>
                <w:b/>
                <w:bCs/>
                <w:lang w:eastAsia="es-ES_tradnl"/>
              </w:rPr>
            </w:pPr>
          </w:p>
        </w:tc>
        <w:tc>
          <w:tcPr>
            <w:tcW w:w="1220" w:type="dxa"/>
            <w:tcBorders>
              <w:top w:val="single" w:sz="4" w:space="0" w:color="auto"/>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220" w:type="dxa"/>
            <w:tcBorders>
              <w:top w:val="single" w:sz="4" w:space="0" w:color="auto"/>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220" w:type="dxa"/>
            <w:tcBorders>
              <w:top w:val="single" w:sz="4" w:space="0" w:color="auto"/>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220" w:type="dxa"/>
            <w:tcBorders>
              <w:top w:val="single" w:sz="4" w:space="0" w:color="auto"/>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220" w:type="dxa"/>
            <w:tcBorders>
              <w:top w:val="single" w:sz="4" w:space="0" w:color="auto"/>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172" w:type="dxa"/>
            <w:tcBorders>
              <w:top w:val="single" w:sz="4" w:space="0" w:color="auto"/>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r>
      <w:tr w:rsidR="00DC6D18" w:rsidRPr="00417F46" w:rsidTr="00C847AE">
        <w:trPr>
          <w:trHeight w:val="720"/>
          <w:jc w:val="center"/>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D18" w:rsidRPr="00417F46" w:rsidRDefault="00DC6D18" w:rsidP="00C847AE">
            <w:pPr>
              <w:jc w:val="center"/>
              <w:rPr>
                <w:rFonts w:ascii="Arial" w:hAnsi="Arial" w:cs="Arial"/>
                <w:b/>
                <w:bCs/>
                <w:lang w:eastAsia="es-ES_tradnl"/>
              </w:rPr>
            </w:pPr>
            <w:r w:rsidRPr="00417F46">
              <w:rPr>
                <w:rFonts w:ascii="Arial" w:hAnsi="Arial" w:cs="Arial"/>
                <w:b/>
                <w:bCs/>
                <w:lang w:eastAsia="es-ES_tradnl"/>
              </w:rPr>
              <w:t>Nº ACTUACION</w:t>
            </w:r>
          </w:p>
        </w:tc>
        <w:tc>
          <w:tcPr>
            <w:tcW w:w="4880" w:type="dxa"/>
            <w:gridSpan w:val="4"/>
            <w:tcBorders>
              <w:top w:val="single" w:sz="4" w:space="0" w:color="auto"/>
              <w:left w:val="nil"/>
              <w:bottom w:val="single" w:sz="4" w:space="0" w:color="auto"/>
              <w:right w:val="single" w:sz="4" w:space="0" w:color="auto"/>
            </w:tcBorders>
            <w:shd w:val="clear" w:color="auto" w:fill="auto"/>
            <w:noWrap/>
            <w:vAlign w:val="center"/>
            <w:hideMark/>
          </w:tcPr>
          <w:p w:rsidR="00DC6D18" w:rsidRPr="00417F46" w:rsidRDefault="00DC6D18" w:rsidP="00C847AE">
            <w:pPr>
              <w:rPr>
                <w:rFonts w:ascii="Arial" w:hAnsi="Arial" w:cs="Arial"/>
                <w:b/>
                <w:bCs/>
                <w:lang w:eastAsia="es-ES_tradnl"/>
              </w:rPr>
            </w:pPr>
            <w:r w:rsidRPr="00417F46">
              <w:rPr>
                <w:rFonts w:ascii="Arial" w:hAnsi="Arial" w:cs="Arial"/>
                <w:b/>
                <w:bCs/>
                <w:lang w:eastAsia="es-ES_tradnl"/>
              </w:rPr>
              <w:t xml:space="preserve">DESCRIPCIÓN DE LA ACTUACION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C6D18" w:rsidRPr="00417F46" w:rsidRDefault="00DC6D18" w:rsidP="00C847AE">
            <w:pPr>
              <w:jc w:val="center"/>
              <w:rPr>
                <w:rFonts w:ascii="Arial" w:hAnsi="Arial" w:cs="Arial"/>
                <w:b/>
                <w:bCs/>
                <w:lang w:eastAsia="es-ES_tradnl"/>
              </w:rPr>
            </w:pPr>
            <w:r w:rsidRPr="00417F46">
              <w:rPr>
                <w:rFonts w:ascii="Arial" w:hAnsi="Arial" w:cs="Arial"/>
                <w:b/>
                <w:bCs/>
                <w:lang w:eastAsia="es-ES_tradnl"/>
              </w:rPr>
              <w:t xml:space="preserve">COSTE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DC6D18" w:rsidRPr="00417F46" w:rsidRDefault="00DC6D18" w:rsidP="00C847AE">
            <w:pPr>
              <w:jc w:val="center"/>
              <w:rPr>
                <w:rFonts w:ascii="Arial" w:hAnsi="Arial" w:cs="Arial"/>
                <w:b/>
                <w:bCs/>
                <w:lang w:eastAsia="es-ES_tradnl"/>
              </w:rPr>
            </w:pPr>
          </w:p>
        </w:tc>
      </w:tr>
      <w:tr w:rsidR="00DC6D18" w:rsidRPr="00417F46" w:rsidTr="00C847AE">
        <w:trPr>
          <w:trHeight w:val="495"/>
          <w:jc w:val="center"/>
        </w:trPr>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DC6D18" w:rsidRPr="00417F46" w:rsidRDefault="00DC6D18" w:rsidP="00C847AE">
            <w:pPr>
              <w:jc w:val="center"/>
              <w:rPr>
                <w:rFonts w:ascii="Arial" w:hAnsi="Arial" w:cs="Arial"/>
                <w:lang w:eastAsia="es-ES_tradnl"/>
              </w:rPr>
            </w:pPr>
            <w:r w:rsidRPr="00417F46">
              <w:rPr>
                <w:rFonts w:ascii="Arial" w:hAnsi="Arial" w:cs="Arial"/>
                <w:lang w:eastAsia="es-ES_tradnl"/>
              </w:rPr>
              <w:t>1</w:t>
            </w:r>
          </w:p>
        </w:tc>
        <w:tc>
          <w:tcPr>
            <w:tcW w:w="488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C6D18" w:rsidRPr="00417F46" w:rsidRDefault="00DC6D18" w:rsidP="00C847AE">
            <w:pPr>
              <w:rPr>
                <w:rFonts w:ascii="Arial" w:hAnsi="Arial" w:cs="Arial"/>
                <w:lang w:eastAsia="es-ES_tradnl"/>
              </w:rPr>
            </w:pPr>
            <w:r w:rsidRPr="00417F46">
              <w:rPr>
                <w:rFonts w:ascii="Arial" w:hAnsi="Arial" w:cs="Arial"/>
                <w:lang w:eastAsia="es-ES_tradnl"/>
              </w:rPr>
              <w:t> </w:t>
            </w:r>
          </w:p>
        </w:tc>
        <w:tc>
          <w:tcPr>
            <w:tcW w:w="1220" w:type="dxa"/>
            <w:tcBorders>
              <w:top w:val="nil"/>
              <w:left w:val="nil"/>
              <w:bottom w:val="single" w:sz="4" w:space="0" w:color="auto"/>
              <w:right w:val="single" w:sz="4" w:space="0" w:color="auto"/>
            </w:tcBorders>
            <w:shd w:val="clear" w:color="auto" w:fill="auto"/>
            <w:noWrap/>
            <w:vAlign w:val="center"/>
            <w:hideMark/>
          </w:tcPr>
          <w:p w:rsidR="00DC6D18" w:rsidRPr="00417F46" w:rsidRDefault="00DC6D18" w:rsidP="00C847AE">
            <w:pPr>
              <w:rPr>
                <w:rFonts w:ascii="Arial" w:hAnsi="Arial" w:cs="Arial"/>
                <w:lang w:eastAsia="es-ES_tradnl"/>
              </w:rPr>
            </w:pPr>
            <w:r w:rsidRPr="00417F46">
              <w:rPr>
                <w:rFonts w:ascii="Arial" w:hAnsi="Arial" w:cs="Arial"/>
                <w:lang w:eastAsia="es-ES_tradnl"/>
              </w:rPr>
              <w:t> </w:t>
            </w:r>
          </w:p>
        </w:tc>
        <w:tc>
          <w:tcPr>
            <w:tcW w:w="1172" w:type="dxa"/>
            <w:tcBorders>
              <w:top w:val="nil"/>
              <w:left w:val="nil"/>
              <w:bottom w:val="single" w:sz="4" w:space="0" w:color="auto"/>
              <w:right w:val="single" w:sz="4" w:space="0" w:color="auto"/>
            </w:tcBorders>
            <w:shd w:val="clear" w:color="auto" w:fill="auto"/>
            <w:noWrap/>
            <w:vAlign w:val="center"/>
            <w:hideMark/>
          </w:tcPr>
          <w:p w:rsidR="00DC6D18" w:rsidRPr="00417F46" w:rsidRDefault="00DC6D18" w:rsidP="00C847AE">
            <w:pPr>
              <w:rPr>
                <w:rFonts w:ascii="Arial" w:hAnsi="Arial" w:cs="Arial"/>
                <w:lang w:eastAsia="es-ES_tradnl"/>
              </w:rPr>
            </w:pPr>
            <w:r w:rsidRPr="00417F46">
              <w:rPr>
                <w:rFonts w:ascii="Arial" w:hAnsi="Arial" w:cs="Arial"/>
                <w:lang w:eastAsia="es-ES_tradnl"/>
              </w:rPr>
              <w:t> </w:t>
            </w:r>
          </w:p>
        </w:tc>
      </w:tr>
      <w:tr w:rsidR="00DC6D18" w:rsidRPr="00417F46" w:rsidTr="00C847AE">
        <w:trPr>
          <w:trHeight w:val="495"/>
          <w:jc w:val="center"/>
        </w:trPr>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DC6D18" w:rsidRPr="00417F46" w:rsidRDefault="00DC6D18" w:rsidP="00C847AE">
            <w:pPr>
              <w:jc w:val="center"/>
              <w:rPr>
                <w:rFonts w:ascii="Arial" w:hAnsi="Arial" w:cs="Arial"/>
                <w:lang w:eastAsia="es-ES_tradnl"/>
              </w:rPr>
            </w:pPr>
            <w:r w:rsidRPr="00417F46">
              <w:rPr>
                <w:rFonts w:ascii="Arial" w:hAnsi="Arial" w:cs="Arial"/>
                <w:lang w:eastAsia="es-ES_tradnl"/>
              </w:rPr>
              <w:t>2</w:t>
            </w:r>
          </w:p>
        </w:tc>
        <w:tc>
          <w:tcPr>
            <w:tcW w:w="488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C6D18" w:rsidRPr="00417F46" w:rsidRDefault="00DC6D18" w:rsidP="00C847AE">
            <w:pPr>
              <w:rPr>
                <w:rFonts w:ascii="Arial" w:hAnsi="Arial" w:cs="Arial"/>
                <w:lang w:eastAsia="es-ES_tradnl"/>
              </w:rPr>
            </w:pPr>
            <w:r w:rsidRPr="00417F46">
              <w:rPr>
                <w:rFonts w:ascii="Arial" w:hAnsi="Arial" w:cs="Arial"/>
                <w:lang w:eastAsia="es-ES_tradnl"/>
              </w:rPr>
              <w:t> </w:t>
            </w:r>
          </w:p>
        </w:tc>
        <w:tc>
          <w:tcPr>
            <w:tcW w:w="1220" w:type="dxa"/>
            <w:tcBorders>
              <w:top w:val="nil"/>
              <w:left w:val="nil"/>
              <w:bottom w:val="single" w:sz="4" w:space="0" w:color="auto"/>
              <w:right w:val="single" w:sz="4" w:space="0" w:color="auto"/>
            </w:tcBorders>
            <w:shd w:val="clear" w:color="auto" w:fill="auto"/>
            <w:noWrap/>
            <w:vAlign w:val="center"/>
            <w:hideMark/>
          </w:tcPr>
          <w:p w:rsidR="00DC6D18" w:rsidRPr="00417F46" w:rsidRDefault="00DC6D18" w:rsidP="00C847AE">
            <w:pPr>
              <w:rPr>
                <w:rFonts w:ascii="Arial" w:hAnsi="Arial" w:cs="Arial"/>
                <w:lang w:eastAsia="es-ES_tradnl"/>
              </w:rPr>
            </w:pPr>
            <w:r w:rsidRPr="00417F46">
              <w:rPr>
                <w:rFonts w:ascii="Arial" w:hAnsi="Arial" w:cs="Arial"/>
                <w:lang w:eastAsia="es-ES_tradnl"/>
              </w:rPr>
              <w:t> </w:t>
            </w:r>
          </w:p>
        </w:tc>
        <w:tc>
          <w:tcPr>
            <w:tcW w:w="1172" w:type="dxa"/>
            <w:tcBorders>
              <w:top w:val="nil"/>
              <w:left w:val="nil"/>
              <w:bottom w:val="single" w:sz="4" w:space="0" w:color="auto"/>
              <w:right w:val="single" w:sz="4" w:space="0" w:color="auto"/>
            </w:tcBorders>
            <w:shd w:val="clear" w:color="auto" w:fill="auto"/>
            <w:noWrap/>
            <w:vAlign w:val="center"/>
            <w:hideMark/>
          </w:tcPr>
          <w:p w:rsidR="00DC6D18" w:rsidRPr="00417F46" w:rsidRDefault="00DC6D18" w:rsidP="00C847AE">
            <w:pPr>
              <w:rPr>
                <w:rFonts w:ascii="Arial" w:hAnsi="Arial" w:cs="Arial"/>
                <w:lang w:eastAsia="es-ES_tradnl"/>
              </w:rPr>
            </w:pPr>
            <w:r w:rsidRPr="00417F46">
              <w:rPr>
                <w:rFonts w:ascii="Arial" w:hAnsi="Arial" w:cs="Arial"/>
                <w:lang w:eastAsia="es-ES_tradnl"/>
              </w:rPr>
              <w:t> </w:t>
            </w:r>
          </w:p>
        </w:tc>
      </w:tr>
      <w:tr w:rsidR="00DC6D18" w:rsidRPr="00417F46" w:rsidTr="00C847AE">
        <w:trPr>
          <w:trHeight w:val="495"/>
          <w:jc w:val="center"/>
        </w:trPr>
        <w:tc>
          <w:tcPr>
            <w:tcW w:w="2788" w:type="dxa"/>
            <w:tcBorders>
              <w:top w:val="nil"/>
              <w:left w:val="single" w:sz="4" w:space="0" w:color="auto"/>
              <w:bottom w:val="single" w:sz="4" w:space="0" w:color="auto"/>
              <w:right w:val="single" w:sz="4" w:space="0" w:color="auto"/>
            </w:tcBorders>
            <w:shd w:val="clear" w:color="auto" w:fill="auto"/>
            <w:noWrap/>
            <w:vAlign w:val="center"/>
            <w:hideMark/>
          </w:tcPr>
          <w:p w:rsidR="00DC6D18" w:rsidRPr="00417F46" w:rsidRDefault="00DC6D18" w:rsidP="00C847AE">
            <w:pPr>
              <w:jc w:val="center"/>
              <w:rPr>
                <w:rFonts w:ascii="Arial" w:hAnsi="Arial" w:cs="Arial"/>
                <w:lang w:eastAsia="es-ES_tradnl"/>
              </w:rPr>
            </w:pPr>
            <w:r w:rsidRPr="00417F46">
              <w:rPr>
                <w:rFonts w:ascii="Arial" w:hAnsi="Arial" w:cs="Arial"/>
                <w:lang w:eastAsia="es-ES_tradnl"/>
              </w:rPr>
              <w:t>3</w:t>
            </w:r>
          </w:p>
        </w:tc>
        <w:tc>
          <w:tcPr>
            <w:tcW w:w="488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C6D18" w:rsidRPr="00417F46" w:rsidRDefault="00DC6D18" w:rsidP="00C847AE">
            <w:pPr>
              <w:rPr>
                <w:rFonts w:ascii="Arial" w:hAnsi="Arial" w:cs="Arial"/>
                <w:lang w:eastAsia="es-ES_tradnl"/>
              </w:rPr>
            </w:pPr>
            <w:r w:rsidRPr="00417F46">
              <w:rPr>
                <w:rFonts w:ascii="Arial" w:hAnsi="Arial" w:cs="Arial"/>
                <w:lang w:eastAsia="es-ES_tradnl"/>
              </w:rPr>
              <w:t> </w:t>
            </w:r>
          </w:p>
        </w:tc>
        <w:tc>
          <w:tcPr>
            <w:tcW w:w="1220" w:type="dxa"/>
            <w:tcBorders>
              <w:top w:val="nil"/>
              <w:left w:val="nil"/>
              <w:bottom w:val="single" w:sz="4" w:space="0" w:color="auto"/>
              <w:right w:val="single" w:sz="4" w:space="0" w:color="auto"/>
            </w:tcBorders>
            <w:shd w:val="clear" w:color="auto" w:fill="auto"/>
            <w:noWrap/>
            <w:vAlign w:val="center"/>
            <w:hideMark/>
          </w:tcPr>
          <w:p w:rsidR="00DC6D18" w:rsidRPr="00417F46" w:rsidRDefault="00DC6D18" w:rsidP="00C847AE">
            <w:pPr>
              <w:rPr>
                <w:rFonts w:ascii="Arial" w:hAnsi="Arial" w:cs="Arial"/>
                <w:lang w:eastAsia="es-ES_tradnl"/>
              </w:rPr>
            </w:pPr>
            <w:r w:rsidRPr="00417F46">
              <w:rPr>
                <w:rFonts w:ascii="Arial" w:hAnsi="Arial" w:cs="Arial"/>
                <w:lang w:eastAsia="es-ES_tradnl"/>
              </w:rPr>
              <w:t> </w:t>
            </w:r>
          </w:p>
        </w:tc>
        <w:tc>
          <w:tcPr>
            <w:tcW w:w="1172" w:type="dxa"/>
            <w:tcBorders>
              <w:top w:val="nil"/>
              <w:left w:val="nil"/>
              <w:bottom w:val="single" w:sz="4" w:space="0" w:color="auto"/>
              <w:right w:val="single" w:sz="4" w:space="0" w:color="auto"/>
            </w:tcBorders>
            <w:shd w:val="clear" w:color="auto" w:fill="auto"/>
            <w:noWrap/>
            <w:vAlign w:val="center"/>
            <w:hideMark/>
          </w:tcPr>
          <w:p w:rsidR="00DC6D18" w:rsidRPr="00417F46" w:rsidRDefault="00DC6D18" w:rsidP="00C847AE">
            <w:pPr>
              <w:rPr>
                <w:rFonts w:ascii="Arial" w:hAnsi="Arial" w:cs="Arial"/>
                <w:lang w:eastAsia="es-ES_tradnl"/>
              </w:rPr>
            </w:pPr>
            <w:r w:rsidRPr="00417F46">
              <w:rPr>
                <w:rFonts w:ascii="Arial" w:hAnsi="Arial" w:cs="Arial"/>
                <w:lang w:eastAsia="es-ES_tradnl"/>
              </w:rPr>
              <w:t> </w:t>
            </w:r>
          </w:p>
        </w:tc>
      </w:tr>
      <w:tr w:rsidR="00DC6D18" w:rsidRPr="00417F46" w:rsidTr="00C847AE">
        <w:trPr>
          <w:trHeight w:val="300"/>
          <w:jc w:val="center"/>
        </w:trPr>
        <w:tc>
          <w:tcPr>
            <w:tcW w:w="2788" w:type="dxa"/>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220" w:type="dxa"/>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220" w:type="dxa"/>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220" w:type="dxa"/>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DC6D18" w:rsidRPr="00417F46" w:rsidRDefault="00DC6D18" w:rsidP="00C847AE">
            <w:pPr>
              <w:jc w:val="right"/>
              <w:rPr>
                <w:rFonts w:ascii="Arial" w:hAnsi="Arial" w:cs="Arial"/>
                <w:b/>
                <w:bCs/>
                <w:lang w:eastAsia="es-ES_tradnl"/>
              </w:rPr>
            </w:pPr>
            <w:r w:rsidRPr="00417F46">
              <w:rPr>
                <w:rFonts w:ascii="Arial" w:hAnsi="Arial" w:cs="Arial"/>
                <w:b/>
                <w:bCs/>
                <w:lang w:eastAsia="es-ES_tradnl"/>
              </w:rPr>
              <w:t xml:space="preserve">TOTAL </w:t>
            </w:r>
          </w:p>
        </w:tc>
        <w:tc>
          <w:tcPr>
            <w:tcW w:w="1220" w:type="dxa"/>
            <w:tcBorders>
              <w:top w:val="nil"/>
              <w:left w:val="nil"/>
              <w:bottom w:val="single" w:sz="4" w:space="0" w:color="auto"/>
              <w:right w:val="single" w:sz="4" w:space="0" w:color="auto"/>
            </w:tcBorders>
            <w:shd w:val="clear" w:color="auto" w:fill="auto"/>
            <w:noWrap/>
            <w:vAlign w:val="center"/>
            <w:hideMark/>
          </w:tcPr>
          <w:p w:rsidR="00DC6D18" w:rsidRPr="00417F46" w:rsidRDefault="00DC6D18" w:rsidP="00C847AE">
            <w:pPr>
              <w:rPr>
                <w:rFonts w:ascii="Arial" w:hAnsi="Arial" w:cs="Arial"/>
                <w:lang w:eastAsia="es-ES_tradnl"/>
              </w:rPr>
            </w:pPr>
            <w:r w:rsidRPr="00417F46">
              <w:rPr>
                <w:rFonts w:ascii="Arial" w:hAnsi="Arial" w:cs="Arial"/>
                <w:lang w:eastAsia="es-ES_tradnl"/>
              </w:rPr>
              <w:t> </w:t>
            </w:r>
          </w:p>
        </w:tc>
        <w:tc>
          <w:tcPr>
            <w:tcW w:w="1172" w:type="dxa"/>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r>
      <w:tr w:rsidR="00DC6D18" w:rsidRPr="00417F46" w:rsidTr="00C847AE">
        <w:trPr>
          <w:trHeight w:val="405"/>
          <w:jc w:val="center"/>
        </w:trPr>
        <w:tc>
          <w:tcPr>
            <w:tcW w:w="10060" w:type="dxa"/>
            <w:gridSpan w:val="7"/>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r>
      <w:tr w:rsidR="00DC6D18" w:rsidRPr="00417F46" w:rsidTr="00C847AE">
        <w:trPr>
          <w:trHeight w:val="300"/>
          <w:jc w:val="center"/>
        </w:trPr>
        <w:tc>
          <w:tcPr>
            <w:tcW w:w="2788" w:type="dxa"/>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220" w:type="dxa"/>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220" w:type="dxa"/>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220" w:type="dxa"/>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220" w:type="dxa"/>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220" w:type="dxa"/>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172" w:type="dxa"/>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r>
      <w:tr w:rsidR="00DC6D18" w:rsidRPr="00417F46" w:rsidTr="00C847AE">
        <w:trPr>
          <w:trHeight w:val="720"/>
          <w:jc w:val="center"/>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D18" w:rsidRPr="00417F46" w:rsidRDefault="00DC6D18" w:rsidP="00C847AE">
            <w:pPr>
              <w:jc w:val="center"/>
              <w:rPr>
                <w:rFonts w:ascii="Arial" w:hAnsi="Arial" w:cs="Arial"/>
                <w:b/>
                <w:bCs/>
                <w:lang w:eastAsia="es-ES_tradnl"/>
              </w:rPr>
            </w:pPr>
            <w:r w:rsidRPr="00417F46">
              <w:rPr>
                <w:rFonts w:ascii="Arial" w:hAnsi="Arial" w:cs="Arial"/>
                <w:b/>
                <w:bCs/>
                <w:lang w:eastAsia="es-ES_tradnl"/>
              </w:rPr>
              <w:t>Nº ACTUACION</w:t>
            </w:r>
          </w:p>
        </w:tc>
        <w:tc>
          <w:tcPr>
            <w:tcW w:w="727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C6D18" w:rsidRPr="00417F46" w:rsidRDefault="00DC6D18" w:rsidP="00C847AE">
            <w:pPr>
              <w:rPr>
                <w:rFonts w:ascii="Arial" w:hAnsi="Arial" w:cs="Arial"/>
                <w:b/>
                <w:bCs/>
                <w:lang w:eastAsia="es-ES_tradnl"/>
              </w:rPr>
            </w:pPr>
            <w:r w:rsidRPr="00417F46">
              <w:rPr>
                <w:rFonts w:ascii="Arial" w:hAnsi="Arial" w:cs="Arial"/>
                <w:b/>
                <w:bCs/>
                <w:lang w:eastAsia="es-ES_tradnl"/>
              </w:rPr>
              <w:t>LOCALIZACION GEOGRAFICA (DESCRIPCION) [1]</w:t>
            </w:r>
          </w:p>
        </w:tc>
      </w:tr>
      <w:tr w:rsidR="00DC6D18" w:rsidRPr="00417F46" w:rsidTr="00C847AE">
        <w:trPr>
          <w:trHeight w:val="720"/>
          <w:jc w:val="center"/>
        </w:trPr>
        <w:tc>
          <w:tcPr>
            <w:tcW w:w="2788" w:type="dxa"/>
            <w:tcBorders>
              <w:top w:val="nil"/>
              <w:left w:val="single" w:sz="4" w:space="0" w:color="auto"/>
              <w:bottom w:val="single" w:sz="4" w:space="0" w:color="auto"/>
              <w:right w:val="nil"/>
            </w:tcBorders>
            <w:shd w:val="clear" w:color="auto" w:fill="auto"/>
            <w:noWrap/>
            <w:vAlign w:val="center"/>
            <w:hideMark/>
          </w:tcPr>
          <w:p w:rsidR="00DC6D18" w:rsidRPr="00417F46" w:rsidRDefault="00DC6D18" w:rsidP="00C847AE">
            <w:pPr>
              <w:jc w:val="center"/>
              <w:rPr>
                <w:rFonts w:ascii="Arial" w:hAnsi="Arial" w:cs="Arial"/>
                <w:lang w:eastAsia="es-ES_tradnl"/>
              </w:rPr>
            </w:pPr>
            <w:r w:rsidRPr="00417F46">
              <w:rPr>
                <w:rFonts w:ascii="Arial" w:hAnsi="Arial" w:cs="Arial"/>
                <w:lang w:eastAsia="es-ES_tradnl"/>
              </w:rPr>
              <w:t>1</w:t>
            </w:r>
          </w:p>
        </w:tc>
        <w:tc>
          <w:tcPr>
            <w:tcW w:w="72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D18" w:rsidRPr="00417F46" w:rsidRDefault="00DC6D18" w:rsidP="00C847AE">
            <w:pPr>
              <w:rPr>
                <w:rFonts w:ascii="Arial" w:hAnsi="Arial" w:cs="Arial"/>
                <w:lang w:eastAsia="es-ES_tradnl"/>
              </w:rPr>
            </w:pPr>
            <w:r w:rsidRPr="00417F46">
              <w:rPr>
                <w:rFonts w:ascii="Arial" w:hAnsi="Arial" w:cs="Arial"/>
                <w:lang w:eastAsia="es-ES_tradnl"/>
              </w:rPr>
              <w:t> </w:t>
            </w:r>
          </w:p>
        </w:tc>
      </w:tr>
      <w:tr w:rsidR="00DC6D18" w:rsidRPr="00417F46" w:rsidTr="00C847AE">
        <w:trPr>
          <w:trHeight w:val="720"/>
          <w:jc w:val="center"/>
        </w:trPr>
        <w:tc>
          <w:tcPr>
            <w:tcW w:w="2788" w:type="dxa"/>
            <w:tcBorders>
              <w:top w:val="nil"/>
              <w:left w:val="single" w:sz="4" w:space="0" w:color="auto"/>
              <w:bottom w:val="single" w:sz="4" w:space="0" w:color="auto"/>
              <w:right w:val="nil"/>
            </w:tcBorders>
            <w:shd w:val="clear" w:color="auto" w:fill="auto"/>
            <w:noWrap/>
            <w:vAlign w:val="center"/>
            <w:hideMark/>
          </w:tcPr>
          <w:p w:rsidR="00DC6D18" w:rsidRPr="00417F46" w:rsidRDefault="00DC6D18" w:rsidP="00C847AE">
            <w:pPr>
              <w:jc w:val="center"/>
              <w:rPr>
                <w:rFonts w:ascii="Arial" w:hAnsi="Arial" w:cs="Arial"/>
                <w:lang w:eastAsia="es-ES_tradnl"/>
              </w:rPr>
            </w:pPr>
            <w:r w:rsidRPr="00417F46">
              <w:rPr>
                <w:rFonts w:ascii="Arial" w:hAnsi="Arial" w:cs="Arial"/>
                <w:lang w:eastAsia="es-ES_tradnl"/>
              </w:rPr>
              <w:t>2</w:t>
            </w:r>
          </w:p>
        </w:tc>
        <w:tc>
          <w:tcPr>
            <w:tcW w:w="72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D18" w:rsidRPr="00417F46" w:rsidRDefault="00DC6D18" w:rsidP="00C847AE">
            <w:pPr>
              <w:rPr>
                <w:rFonts w:ascii="Arial" w:hAnsi="Arial" w:cs="Arial"/>
                <w:lang w:eastAsia="es-ES_tradnl"/>
              </w:rPr>
            </w:pPr>
            <w:r w:rsidRPr="00417F46">
              <w:rPr>
                <w:rFonts w:ascii="Arial" w:hAnsi="Arial" w:cs="Arial"/>
                <w:lang w:eastAsia="es-ES_tradnl"/>
              </w:rPr>
              <w:t> </w:t>
            </w:r>
          </w:p>
        </w:tc>
      </w:tr>
      <w:tr w:rsidR="00DC6D18" w:rsidRPr="00417F46" w:rsidTr="00C847AE">
        <w:trPr>
          <w:trHeight w:val="720"/>
          <w:jc w:val="center"/>
        </w:trPr>
        <w:tc>
          <w:tcPr>
            <w:tcW w:w="2788" w:type="dxa"/>
            <w:tcBorders>
              <w:top w:val="nil"/>
              <w:left w:val="single" w:sz="4" w:space="0" w:color="auto"/>
              <w:bottom w:val="single" w:sz="4" w:space="0" w:color="auto"/>
              <w:right w:val="nil"/>
            </w:tcBorders>
            <w:shd w:val="clear" w:color="auto" w:fill="auto"/>
            <w:noWrap/>
            <w:vAlign w:val="center"/>
            <w:hideMark/>
          </w:tcPr>
          <w:p w:rsidR="00DC6D18" w:rsidRPr="00417F46" w:rsidRDefault="00DC6D18" w:rsidP="00C847AE">
            <w:pPr>
              <w:jc w:val="center"/>
              <w:rPr>
                <w:rFonts w:ascii="Arial" w:hAnsi="Arial" w:cs="Arial"/>
                <w:lang w:eastAsia="es-ES_tradnl"/>
              </w:rPr>
            </w:pPr>
            <w:r w:rsidRPr="00417F46">
              <w:rPr>
                <w:rFonts w:ascii="Arial" w:hAnsi="Arial" w:cs="Arial"/>
                <w:lang w:eastAsia="es-ES_tradnl"/>
              </w:rPr>
              <w:t>3</w:t>
            </w:r>
          </w:p>
        </w:tc>
        <w:tc>
          <w:tcPr>
            <w:tcW w:w="72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D18" w:rsidRPr="00417F46" w:rsidRDefault="00DC6D18" w:rsidP="00C847AE">
            <w:pPr>
              <w:rPr>
                <w:rFonts w:ascii="Arial" w:hAnsi="Arial" w:cs="Arial"/>
                <w:lang w:eastAsia="es-ES_tradnl"/>
              </w:rPr>
            </w:pPr>
            <w:r w:rsidRPr="00417F46">
              <w:rPr>
                <w:rFonts w:ascii="Arial" w:hAnsi="Arial" w:cs="Arial"/>
                <w:lang w:eastAsia="es-ES_tradnl"/>
              </w:rPr>
              <w:t> </w:t>
            </w:r>
          </w:p>
        </w:tc>
      </w:tr>
      <w:tr w:rsidR="00DC6D18" w:rsidRPr="00417F46" w:rsidTr="00C847AE">
        <w:trPr>
          <w:trHeight w:val="300"/>
          <w:jc w:val="center"/>
        </w:trPr>
        <w:tc>
          <w:tcPr>
            <w:tcW w:w="7668" w:type="dxa"/>
            <w:gridSpan w:val="5"/>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r w:rsidRPr="00417F46">
              <w:rPr>
                <w:rFonts w:ascii="Arial" w:hAnsi="Arial" w:cs="Arial"/>
                <w:lang w:eastAsia="es-ES_tradnl"/>
              </w:rPr>
              <w:t>[1] Se deberá seguir el mismo orden que se establece en el cuadro anterior.</w:t>
            </w:r>
          </w:p>
        </w:tc>
        <w:tc>
          <w:tcPr>
            <w:tcW w:w="1220" w:type="dxa"/>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c>
          <w:tcPr>
            <w:tcW w:w="1172" w:type="dxa"/>
            <w:tcBorders>
              <w:top w:val="nil"/>
              <w:left w:val="nil"/>
              <w:bottom w:val="nil"/>
              <w:right w:val="nil"/>
            </w:tcBorders>
            <w:shd w:val="clear" w:color="auto" w:fill="auto"/>
            <w:noWrap/>
            <w:vAlign w:val="center"/>
            <w:hideMark/>
          </w:tcPr>
          <w:p w:rsidR="00DC6D18" w:rsidRPr="00417F46" w:rsidRDefault="00DC6D18" w:rsidP="00C847AE">
            <w:pPr>
              <w:rPr>
                <w:rFonts w:ascii="Arial" w:hAnsi="Arial" w:cs="Arial"/>
                <w:lang w:eastAsia="es-ES_tradnl"/>
              </w:rPr>
            </w:pPr>
          </w:p>
        </w:tc>
      </w:tr>
    </w:tbl>
    <w:p w:rsidR="00DC6D18" w:rsidRPr="00417F46" w:rsidRDefault="00DC6D18" w:rsidP="00DC6D18">
      <w:pPr>
        <w:adjustRightInd w:val="0"/>
        <w:jc w:val="both"/>
        <w:rPr>
          <w:rFonts w:ascii="Arial" w:hAnsi="Arial" w:cs="Arial"/>
        </w:rPr>
      </w:pPr>
    </w:p>
    <w:p w:rsidR="00DC6D18" w:rsidRPr="00417F46" w:rsidRDefault="00DC6D18" w:rsidP="00DC6D18">
      <w:pPr>
        <w:jc w:val="center"/>
        <w:rPr>
          <w:rFonts w:ascii="Arial" w:hAnsi="Arial" w:cs="Arial"/>
          <w:b/>
          <w:sz w:val="18"/>
          <w:szCs w:val="18"/>
        </w:rPr>
      </w:pPr>
    </w:p>
    <w:p w:rsidR="00DC6D18" w:rsidRPr="00417F46" w:rsidRDefault="00DC6D18" w:rsidP="00DC6D18">
      <w:pPr>
        <w:jc w:val="center"/>
        <w:rPr>
          <w:rFonts w:ascii="Arial" w:hAnsi="Arial" w:cs="Arial"/>
          <w:b/>
          <w:sz w:val="18"/>
          <w:szCs w:val="18"/>
        </w:rPr>
      </w:pPr>
      <w:r w:rsidRPr="00417F46">
        <w:rPr>
          <w:rFonts w:ascii="Arial" w:hAnsi="Arial" w:cs="Arial"/>
          <w:b/>
          <w:sz w:val="18"/>
          <w:szCs w:val="18"/>
        </w:rPr>
        <w:t xml:space="preserve">En Las Palmas de Gran Canaria, a           de                          </w:t>
      </w:r>
      <w:proofErr w:type="spellStart"/>
      <w:r w:rsidRPr="00417F46">
        <w:rPr>
          <w:rFonts w:ascii="Arial" w:hAnsi="Arial" w:cs="Arial"/>
          <w:b/>
          <w:sz w:val="18"/>
          <w:szCs w:val="18"/>
        </w:rPr>
        <w:t>de</w:t>
      </w:r>
      <w:proofErr w:type="spellEnd"/>
      <w:r w:rsidRPr="00417F46">
        <w:rPr>
          <w:rFonts w:ascii="Arial" w:hAnsi="Arial" w:cs="Arial"/>
          <w:b/>
          <w:sz w:val="18"/>
          <w:szCs w:val="18"/>
        </w:rPr>
        <w:t xml:space="preserve"> </w:t>
      </w:r>
    </w:p>
    <w:p w:rsidR="00DC6D18" w:rsidRPr="00417F46" w:rsidRDefault="00DC6D18" w:rsidP="00DC6D18">
      <w:pPr>
        <w:jc w:val="center"/>
        <w:rPr>
          <w:rFonts w:ascii="Arial" w:hAnsi="Arial" w:cs="Arial"/>
          <w:b/>
          <w:sz w:val="18"/>
          <w:szCs w:val="18"/>
        </w:rPr>
      </w:pPr>
    </w:p>
    <w:p w:rsidR="00DC6D18" w:rsidRPr="00417F46" w:rsidRDefault="00DC6D18" w:rsidP="00DC6D18">
      <w:pPr>
        <w:jc w:val="center"/>
        <w:rPr>
          <w:rFonts w:ascii="Arial" w:hAnsi="Arial" w:cs="Arial"/>
          <w:b/>
          <w:sz w:val="18"/>
          <w:szCs w:val="18"/>
        </w:rPr>
      </w:pPr>
      <w:r w:rsidRPr="00417F46">
        <w:rPr>
          <w:rFonts w:ascii="Arial" w:hAnsi="Arial" w:cs="Arial"/>
          <w:b/>
          <w:sz w:val="18"/>
          <w:szCs w:val="18"/>
        </w:rPr>
        <w:t>Firma del solicitante/representante</w:t>
      </w:r>
    </w:p>
    <w:p w:rsidR="00DC6D18" w:rsidRPr="00417F46" w:rsidRDefault="00DC6D18" w:rsidP="00DC6D18">
      <w:pPr>
        <w:jc w:val="center"/>
        <w:rPr>
          <w:rFonts w:ascii="Arial" w:hAnsi="Arial" w:cs="Arial"/>
          <w:b/>
          <w:sz w:val="18"/>
          <w:szCs w:val="18"/>
        </w:rPr>
      </w:pPr>
    </w:p>
    <w:p w:rsidR="00DC6D18" w:rsidRPr="00417F46" w:rsidRDefault="00DC6D18" w:rsidP="00DC6D18">
      <w:pPr>
        <w:jc w:val="center"/>
        <w:rPr>
          <w:rFonts w:ascii="Arial" w:hAnsi="Arial" w:cs="Arial"/>
          <w:b/>
          <w:sz w:val="18"/>
          <w:szCs w:val="18"/>
        </w:rPr>
      </w:pPr>
      <w:r w:rsidRPr="00417F46">
        <w:rPr>
          <w:noProof/>
          <w:sz w:val="24"/>
          <w:szCs w:val="24"/>
          <w:lang w:val="es-ES"/>
        </w:rPr>
        <mc:AlternateContent>
          <mc:Choice Requires="wps">
            <w:drawing>
              <wp:anchor distT="0" distB="0" distL="114300" distR="114300" simplePos="0" relativeHeight="251659264" behindDoc="0" locked="0" layoutInCell="1" allowOverlap="1" wp14:anchorId="2EABD9C0" wp14:editId="11CD6D06">
                <wp:simplePos x="0" y="0"/>
                <wp:positionH relativeFrom="column">
                  <wp:posOffset>-347980</wp:posOffset>
                </wp:positionH>
                <wp:positionV relativeFrom="paragraph">
                  <wp:posOffset>112395</wp:posOffset>
                </wp:positionV>
                <wp:extent cx="6484620" cy="718185"/>
                <wp:effectExtent l="0" t="0" r="11430" b="24765"/>
                <wp:wrapNone/>
                <wp:docPr id="5" name="Rectángulo 1"/>
                <wp:cNvGraphicFramePr/>
                <a:graphic xmlns:a="http://schemas.openxmlformats.org/drawingml/2006/main">
                  <a:graphicData uri="http://schemas.microsoft.com/office/word/2010/wordprocessingShape">
                    <wps:wsp>
                      <wps:cNvSpPr/>
                      <wps:spPr>
                        <a:xfrm>
                          <a:off x="0" y="0"/>
                          <a:ext cx="6484620" cy="7181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6D18" w:rsidRDefault="00DC6D18" w:rsidP="00DC6D18">
                            <w:pPr>
                              <w:ind w:left="113" w:right="113"/>
                              <w:jc w:val="both"/>
                            </w:pPr>
                            <w:r>
                              <w:rPr>
                                <w:rFonts w:ascii="Arial" w:hAnsi="Arial" w:cs="Arial"/>
                                <w:sz w:val="14"/>
                                <w:szCs w:val="14"/>
                              </w:rPr>
                              <w:t>En cumplimiento de la Legislación en materia de Protección de Datos de Carácter Personal se le informa que los datos de carácter personal que facilite en este formulario, o que se consultan, previa autorización expresa del interesado, quedarán registrados en el fichero correspondiente al procedimiento tramitado, titularidad del Cabildo de Gran Canaria, cuya finalidad es la gestión y registro de toda la información sobre los expedientes administrativos tramitados en base a dicho procedimiento. El órgano responsable del fichero es la Consejería del Cabildo de Gran Canaria competente en la tramitación del procedimiento, la persona interesada podrá ejercer los derechos de acceso, rectificación, cancelación y oposición previstos en la Ley mediante escrito dirigido a dicho servicio.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BD9C0" id="Rectángulo 1" o:spid="_x0000_s1026" style="position:absolute;left:0;text-align:left;margin-left:-27.4pt;margin-top:8.85pt;width:510.6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" fillcolor="window" strokecolor="windowText" strokeweight="1pt">
                <v:textbox>
                  <w:txbxContent>
                    <w:p w:rsidR="00DC6D18" w:rsidRDefault="00DC6D18" w:rsidP="00DC6D18">
                      <w:pPr>
                        <w:ind w:left="113" w:right="113"/>
                        <w:jc w:val="both"/>
                      </w:pPr>
                      <w:r>
                        <w:rPr>
                          <w:rFonts w:ascii="Arial" w:hAnsi="Arial" w:cs="Arial"/>
                          <w:sz w:val="14"/>
                          <w:szCs w:val="14"/>
                        </w:rPr>
                        <w:t>En cumplimiento de la Legislación en materia de Protección de Datos de Carácter Personal se le informa que los datos de carácter personal que facilite en este formulario, o que se consultan, previa autorización expresa del interesado, quedarán registrados en el fichero correspondiente al procedimiento tramitado, titularidad del Cabildo de Gran Canaria, cuya finalidad es la gestión y registro de toda la información sobre los expedientes administrativos tramitados en base a dicho procedimiento. El órgano responsable del fichero es la Consejería del Cabildo de Gran Canaria competente en la tramitación del procedimiento, la persona interesada podrá ejercer los derechos de acceso, rectificación, cancelación y oposición previstos en la Ley mediante escrito dirigido a dicho servicio.</w:t>
                      </w:r>
                    </w:p>
                  </w:txbxContent>
                </v:textbox>
              </v:rect>
            </w:pict>
          </mc:Fallback>
        </mc:AlternateContent>
      </w:r>
    </w:p>
    <w:p w:rsidR="00DC6D18" w:rsidRPr="00417F46" w:rsidRDefault="00DC6D18" w:rsidP="00DC6D18">
      <w:pPr>
        <w:jc w:val="center"/>
        <w:rPr>
          <w:rFonts w:ascii="Arial" w:hAnsi="Arial" w:cs="Arial"/>
          <w:b/>
          <w:sz w:val="18"/>
          <w:szCs w:val="18"/>
        </w:rPr>
      </w:pPr>
    </w:p>
    <w:p w:rsidR="00DC6D18" w:rsidRPr="00417F46" w:rsidRDefault="00DC6D18" w:rsidP="00DC6D18">
      <w:pPr>
        <w:jc w:val="center"/>
        <w:rPr>
          <w:rFonts w:ascii="Arial" w:hAnsi="Arial" w:cs="Arial"/>
          <w:b/>
          <w:sz w:val="18"/>
          <w:szCs w:val="18"/>
        </w:rPr>
      </w:pPr>
    </w:p>
    <w:p w:rsidR="00DC6D18" w:rsidRPr="00417F46" w:rsidRDefault="00DC6D18" w:rsidP="00DC6D18">
      <w:pPr>
        <w:pBdr>
          <w:top w:val="single" w:sz="4" w:space="1" w:color="auto"/>
        </w:pBdr>
        <w:adjustRightInd w:val="0"/>
        <w:jc w:val="both"/>
        <w:rPr>
          <w:rFonts w:ascii="Arial" w:hAnsi="Arial" w:cs="Arial"/>
          <w:b/>
        </w:rPr>
      </w:pPr>
    </w:p>
    <w:p w:rsidR="00634545" w:rsidRDefault="00634545"/>
    <w:sectPr w:rsidR="0063454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13" w:rsidRDefault="00D34313" w:rsidP="00D34313">
      <w:r>
        <w:separator/>
      </w:r>
    </w:p>
  </w:endnote>
  <w:endnote w:type="continuationSeparator" w:id="0">
    <w:p w:rsidR="00D34313" w:rsidRDefault="00D34313" w:rsidP="00D3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20B0502050508020304"/>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13" w:rsidRDefault="00D34313" w:rsidP="00D34313">
      <w:r>
        <w:separator/>
      </w:r>
    </w:p>
  </w:footnote>
  <w:footnote w:type="continuationSeparator" w:id="0">
    <w:p w:rsidR="00D34313" w:rsidRDefault="00D34313" w:rsidP="00D34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313" w:rsidRDefault="00D34313" w:rsidP="00D34313">
    <w:pPr>
      <w:pStyle w:val="Encabezado"/>
      <w:tabs>
        <w:tab w:val="clear" w:pos="4252"/>
        <w:tab w:val="center" w:pos="4253"/>
      </w:tabs>
      <w:ind w:left="4253" w:hanging="4253"/>
    </w:pPr>
    <w:r>
      <w:rPr>
        <w:noProof/>
        <w:lang w:val="es-ES"/>
      </w:rPr>
      <mc:AlternateContent>
        <mc:Choice Requires="wps">
          <w:drawing>
            <wp:anchor distT="0" distB="0" distL="114300" distR="114300" simplePos="0" relativeHeight="251659264" behindDoc="0" locked="0" layoutInCell="1" allowOverlap="1" wp14:anchorId="1EEAAA99" wp14:editId="2B9F74BE">
              <wp:simplePos x="0" y="0"/>
              <wp:positionH relativeFrom="column">
                <wp:posOffset>2360295</wp:posOffset>
              </wp:positionH>
              <wp:positionV relativeFrom="paragraph">
                <wp:posOffset>74930</wp:posOffset>
              </wp:positionV>
              <wp:extent cx="3657600" cy="920115"/>
              <wp:effectExtent l="0" t="0" r="190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313" w:rsidRDefault="00D34313" w:rsidP="00D34313">
                          <w:pPr>
                            <w:pStyle w:val="Encabezado"/>
                            <w:tabs>
                              <w:tab w:val="left" w:pos="708"/>
                            </w:tabs>
                            <w:jc w:val="right"/>
                            <w:rPr>
                              <w:rFonts w:ascii="Optima" w:hAnsi="Optima"/>
                              <w:b/>
                              <w:noProof/>
                              <w:sz w:val="16"/>
                              <w:szCs w:val="16"/>
                            </w:rPr>
                          </w:pPr>
                          <w:r>
                            <w:rPr>
                              <w:rFonts w:ascii="Optima" w:hAnsi="Optima"/>
                              <w:b/>
                              <w:noProof/>
                              <w:sz w:val="16"/>
                              <w:szCs w:val="16"/>
                            </w:rPr>
                            <w:t>CONSEJERÍA DE GOBIERNO DE OBRAS PÚBLICAS,</w:t>
                          </w:r>
                        </w:p>
                        <w:p w:rsidR="00D34313" w:rsidRDefault="00D34313" w:rsidP="00D34313">
                          <w:pPr>
                            <w:pStyle w:val="Encabezado"/>
                            <w:tabs>
                              <w:tab w:val="left" w:pos="708"/>
                            </w:tabs>
                            <w:jc w:val="right"/>
                            <w:rPr>
                              <w:rFonts w:ascii="Optima" w:hAnsi="Optima"/>
                              <w:b/>
                              <w:sz w:val="16"/>
                              <w:szCs w:val="16"/>
                            </w:rPr>
                          </w:pPr>
                          <w:r>
                            <w:rPr>
                              <w:rFonts w:ascii="Optima" w:hAnsi="Optima"/>
                              <w:b/>
                              <w:noProof/>
                              <w:sz w:val="16"/>
                              <w:szCs w:val="16"/>
                            </w:rPr>
                            <w:t xml:space="preserve"> INFRAESTRUCTURAS, TRANSPORTE Y MOVILIDAD</w:t>
                          </w:r>
                        </w:p>
                        <w:p w:rsidR="00D34313" w:rsidRDefault="00D34313" w:rsidP="00D34313">
                          <w:pPr>
                            <w:pStyle w:val="Encabezado"/>
                            <w:tabs>
                              <w:tab w:val="left" w:pos="708"/>
                            </w:tabs>
                            <w:jc w:val="right"/>
                            <w:rPr>
                              <w:rFonts w:ascii="Optima" w:hAnsi="Optima"/>
                              <w:sz w:val="16"/>
                              <w:szCs w:val="16"/>
                            </w:rPr>
                          </w:pPr>
                          <w:r>
                            <w:rPr>
                              <w:rFonts w:ascii="Optima" w:hAnsi="Optima"/>
                              <w:noProof/>
                              <w:sz w:val="16"/>
                              <w:szCs w:val="16"/>
                            </w:rPr>
                            <w:t>Servicio Administrativo de Obras Públicas e Infraestructuras</w:t>
                          </w:r>
                        </w:p>
                        <w:p w:rsidR="00D34313" w:rsidRDefault="00D34313" w:rsidP="00D34313">
                          <w:pPr>
                            <w:pStyle w:val="Encabezado"/>
                            <w:tabs>
                              <w:tab w:val="left" w:pos="708"/>
                            </w:tabs>
                            <w:jc w:val="right"/>
                            <w:rPr>
                              <w:rFonts w:ascii="Optima" w:hAnsi="Optima"/>
                              <w:color w:val="0000FF"/>
                              <w:sz w:val="16"/>
                              <w:szCs w:val="16"/>
                            </w:rPr>
                          </w:pPr>
                          <w:proofErr w:type="spellStart"/>
                          <w:r>
                            <w:rPr>
                              <w:rFonts w:ascii="Optima" w:hAnsi="Optima"/>
                              <w:sz w:val="16"/>
                              <w:szCs w:val="16"/>
                            </w:rPr>
                            <w:t>Expte</w:t>
                          </w:r>
                          <w:proofErr w:type="spellEnd"/>
                          <w:r>
                            <w:rPr>
                              <w:rFonts w:ascii="Optima" w:hAnsi="Optima"/>
                              <w:sz w:val="16"/>
                              <w:szCs w:val="16"/>
                            </w:rPr>
                            <w:t>: 2620</w:t>
                          </w:r>
                        </w:p>
                        <w:p w:rsidR="00D34313" w:rsidRDefault="00D34313" w:rsidP="00D34313">
                          <w:pPr>
                            <w:pStyle w:val="Encabezado"/>
                            <w:tabs>
                              <w:tab w:val="left" w:pos="708"/>
                            </w:tabs>
                            <w:jc w:val="right"/>
                            <w:rPr>
                              <w:rFonts w:ascii="Optima" w:hAnsi="Optima"/>
                              <w:sz w:val="16"/>
                              <w:szCs w:val="16"/>
                            </w:rPr>
                          </w:pPr>
                          <w:r>
                            <w:rPr>
                              <w:rFonts w:ascii="Optima" w:hAnsi="Optima"/>
                              <w:sz w:val="16"/>
                              <w:szCs w:val="16"/>
                            </w:rPr>
                            <w:t>AO/ES/</w:t>
                          </w:r>
                          <w:proofErr w:type="spellStart"/>
                          <w:r>
                            <w:rPr>
                              <w:rFonts w:ascii="Optima" w:hAnsi="Optima"/>
                              <w:sz w:val="16"/>
                              <w:szCs w:val="16"/>
                            </w:rPr>
                            <w:t>cga</w:t>
                          </w:r>
                          <w:proofErr w:type="spellEnd"/>
                          <w:r>
                            <w:rPr>
                              <w:rFonts w:ascii="Optima" w:hAnsi="Optima"/>
                              <w:sz w:val="16"/>
                              <w:szCs w:val="16"/>
                            </w:rPr>
                            <w:t>/</w:t>
                          </w:r>
                          <w:proofErr w:type="spellStart"/>
                          <w:r>
                            <w:rPr>
                              <w:rFonts w:ascii="Optima" w:hAnsi="Optima"/>
                              <w:sz w:val="16"/>
                              <w:szCs w:val="16"/>
                            </w:rPr>
                            <w:t>rc</w:t>
                          </w:r>
                          <w:proofErr w:type="spellEnd"/>
                        </w:p>
                        <w:p w:rsidR="00D34313" w:rsidRPr="00514BB6" w:rsidRDefault="00D34313" w:rsidP="00D34313">
                          <w:pPr>
                            <w:pStyle w:val="Encabezado"/>
                            <w:tabs>
                              <w:tab w:val="clear" w:pos="4252"/>
                              <w:tab w:val="clear" w:pos="8504"/>
                            </w:tabs>
                            <w:jc w:val="right"/>
                            <w:rPr>
                              <w:rFonts w:ascii="Optima" w:hAnsi="Opti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AAA99" id="_x0000_t202" coordsize="21600,21600" o:spt="202" path="m,l,21600r21600,l21600,xe">
              <v:stroke joinstyle="miter"/>
              <v:path gradientshapeok="t" o:connecttype="rect"/>
            </v:shapetype>
            <v:shape id="Cuadro de texto 4" o:spid="_x0000_s1027" type="#_x0000_t202" style="position:absolute;left:0;text-align:left;margin-left:185.85pt;margin-top:5.9pt;width:4in;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MuQ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" filled="f" stroked="f">
              <v:textbox>
                <w:txbxContent>
                  <w:p w:rsidR="00D34313" w:rsidRDefault="00D34313" w:rsidP="00D34313">
                    <w:pPr>
                      <w:pStyle w:val="Encabezado"/>
                      <w:tabs>
                        <w:tab w:val="left" w:pos="708"/>
                      </w:tabs>
                      <w:jc w:val="right"/>
                      <w:rPr>
                        <w:rFonts w:ascii="Optima" w:hAnsi="Optima"/>
                        <w:b/>
                        <w:noProof/>
                        <w:sz w:val="16"/>
                        <w:szCs w:val="16"/>
                      </w:rPr>
                    </w:pPr>
                    <w:r>
                      <w:rPr>
                        <w:rFonts w:ascii="Optima" w:hAnsi="Optima"/>
                        <w:b/>
                        <w:noProof/>
                        <w:sz w:val="16"/>
                        <w:szCs w:val="16"/>
                      </w:rPr>
                      <w:t>CONSEJERÍA DE GOBIERNO DE OBRAS PÚBLICAS,</w:t>
                    </w:r>
                  </w:p>
                  <w:p w:rsidR="00D34313" w:rsidRDefault="00D34313" w:rsidP="00D34313">
                    <w:pPr>
                      <w:pStyle w:val="Encabezado"/>
                      <w:tabs>
                        <w:tab w:val="left" w:pos="708"/>
                      </w:tabs>
                      <w:jc w:val="right"/>
                      <w:rPr>
                        <w:rFonts w:ascii="Optima" w:hAnsi="Optima"/>
                        <w:b/>
                        <w:sz w:val="16"/>
                        <w:szCs w:val="16"/>
                      </w:rPr>
                    </w:pPr>
                    <w:r>
                      <w:rPr>
                        <w:rFonts w:ascii="Optima" w:hAnsi="Optima"/>
                        <w:b/>
                        <w:noProof/>
                        <w:sz w:val="16"/>
                        <w:szCs w:val="16"/>
                      </w:rPr>
                      <w:t xml:space="preserve"> INFRAESTRUCTURAS, TRANSPORTE Y MOVILIDAD</w:t>
                    </w:r>
                  </w:p>
                  <w:p w:rsidR="00D34313" w:rsidRDefault="00D34313" w:rsidP="00D34313">
                    <w:pPr>
                      <w:pStyle w:val="Encabezado"/>
                      <w:tabs>
                        <w:tab w:val="left" w:pos="708"/>
                      </w:tabs>
                      <w:jc w:val="right"/>
                      <w:rPr>
                        <w:rFonts w:ascii="Optima" w:hAnsi="Optima"/>
                        <w:sz w:val="16"/>
                        <w:szCs w:val="16"/>
                      </w:rPr>
                    </w:pPr>
                    <w:r>
                      <w:rPr>
                        <w:rFonts w:ascii="Optima" w:hAnsi="Optima"/>
                        <w:noProof/>
                        <w:sz w:val="16"/>
                        <w:szCs w:val="16"/>
                      </w:rPr>
                      <w:t>Servicio Administrativo de Obras Públicas e Infraestructuras</w:t>
                    </w:r>
                  </w:p>
                  <w:p w:rsidR="00D34313" w:rsidRDefault="00D34313" w:rsidP="00D34313">
                    <w:pPr>
                      <w:pStyle w:val="Encabezado"/>
                      <w:tabs>
                        <w:tab w:val="left" w:pos="708"/>
                      </w:tabs>
                      <w:jc w:val="right"/>
                      <w:rPr>
                        <w:rFonts w:ascii="Optima" w:hAnsi="Optima"/>
                        <w:color w:val="0000FF"/>
                        <w:sz w:val="16"/>
                        <w:szCs w:val="16"/>
                      </w:rPr>
                    </w:pPr>
                    <w:proofErr w:type="spellStart"/>
                    <w:r>
                      <w:rPr>
                        <w:rFonts w:ascii="Optima" w:hAnsi="Optima"/>
                        <w:sz w:val="16"/>
                        <w:szCs w:val="16"/>
                      </w:rPr>
                      <w:t>Expte</w:t>
                    </w:r>
                    <w:proofErr w:type="spellEnd"/>
                    <w:r>
                      <w:rPr>
                        <w:rFonts w:ascii="Optima" w:hAnsi="Optima"/>
                        <w:sz w:val="16"/>
                        <w:szCs w:val="16"/>
                      </w:rPr>
                      <w:t>: 2620</w:t>
                    </w:r>
                  </w:p>
                  <w:p w:rsidR="00D34313" w:rsidRDefault="00D34313" w:rsidP="00D34313">
                    <w:pPr>
                      <w:pStyle w:val="Encabezado"/>
                      <w:tabs>
                        <w:tab w:val="left" w:pos="708"/>
                      </w:tabs>
                      <w:jc w:val="right"/>
                      <w:rPr>
                        <w:rFonts w:ascii="Optima" w:hAnsi="Optima"/>
                        <w:sz w:val="16"/>
                        <w:szCs w:val="16"/>
                      </w:rPr>
                    </w:pPr>
                    <w:r>
                      <w:rPr>
                        <w:rFonts w:ascii="Optima" w:hAnsi="Optima"/>
                        <w:sz w:val="16"/>
                        <w:szCs w:val="16"/>
                      </w:rPr>
                      <w:t>AO/ES/</w:t>
                    </w:r>
                    <w:proofErr w:type="spellStart"/>
                    <w:r>
                      <w:rPr>
                        <w:rFonts w:ascii="Optima" w:hAnsi="Optima"/>
                        <w:sz w:val="16"/>
                        <w:szCs w:val="16"/>
                      </w:rPr>
                      <w:t>cga</w:t>
                    </w:r>
                    <w:proofErr w:type="spellEnd"/>
                    <w:r>
                      <w:rPr>
                        <w:rFonts w:ascii="Optima" w:hAnsi="Optima"/>
                        <w:sz w:val="16"/>
                        <w:szCs w:val="16"/>
                      </w:rPr>
                      <w:t>/</w:t>
                    </w:r>
                    <w:proofErr w:type="spellStart"/>
                    <w:r>
                      <w:rPr>
                        <w:rFonts w:ascii="Optima" w:hAnsi="Optima"/>
                        <w:sz w:val="16"/>
                        <w:szCs w:val="16"/>
                      </w:rPr>
                      <w:t>rc</w:t>
                    </w:r>
                    <w:proofErr w:type="spellEnd"/>
                  </w:p>
                  <w:p w:rsidR="00D34313" w:rsidRPr="00514BB6" w:rsidRDefault="00D34313" w:rsidP="00D34313">
                    <w:pPr>
                      <w:pStyle w:val="Encabezado"/>
                      <w:tabs>
                        <w:tab w:val="clear" w:pos="4252"/>
                        <w:tab w:val="clear" w:pos="8504"/>
                      </w:tabs>
                      <w:jc w:val="right"/>
                      <w:rPr>
                        <w:rFonts w:ascii="Optima" w:hAnsi="Optima"/>
                        <w:sz w:val="16"/>
                        <w:szCs w:val="16"/>
                      </w:rPr>
                    </w:pPr>
                  </w:p>
                </w:txbxContent>
              </v:textbox>
            </v:shape>
          </w:pict>
        </mc:Fallback>
      </mc:AlternateContent>
    </w:r>
    <w:r>
      <w:rPr>
        <w:noProof/>
        <w:lang w:val="es-ES"/>
      </w:rPr>
      <w:drawing>
        <wp:inline distT="0" distB="0" distL="0" distR="0" wp14:anchorId="1F4E699A" wp14:editId="1E3604DA">
          <wp:extent cx="1146175" cy="1066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066800"/>
                  </a:xfrm>
                  <a:prstGeom prst="rect">
                    <a:avLst/>
                  </a:prstGeom>
                  <a:noFill/>
                </pic:spPr>
              </pic:pic>
            </a:graphicData>
          </a:graphic>
        </wp:inline>
      </w:drawing>
    </w:r>
  </w:p>
  <w:p w:rsidR="00D34313" w:rsidRDefault="00D343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18"/>
    <w:rsid w:val="00634545"/>
    <w:rsid w:val="00BB0B8B"/>
    <w:rsid w:val="00D34313"/>
    <w:rsid w:val="00DC6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AC352-FE39-401C-9D5E-15BB7765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18"/>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link w:val="TtuloCar"/>
    <w:qFormat/>
    <w:rsid w:val="00DC6D18"/>
    <w:pPr>
      <w:jc w:val="center"/>
    </w:pPr>
    <w:rPr>
      <w:b/>
      <w:sz w:val="24"/>
    </w:rPr>
  </w:style>
  <w:style w:type="character" w:customStyle="1" w:styleId="TtuloCar">
    <w:name w:val="Título Car"/>
    <w:basedOn w:val="Fuentedeprrafopredeter"/>
    <w:link w:val="Ttulo1"/>
    <w:rsid w:val="00DC6D18"/>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uiPriority w:val="99"/>
    <w:unhideWhenUsed/>
    <w:rsid w:val="00D34313"/>
    <w:pPr>
      <w:tabs>
        <w:tab w:val="center" w:pos="4252"/>
        <w:tab w:val="right" w:pos="8504"/>
      </w:tabs>
    </w:pPr>
  </w:style>
  <w:style w:type="character" w:customStyle="1" w:styleId="EncabezadoCar">
    <w:name w:val="Encabezado Car"/>
    <w:basedOn w:val="Fuentedeprrafopredeter"/>
    <w:link w:val="Encabezado"/>
    <w:uiPriority w:val="99"/>
    <w:rsid w:val="00D3431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34313"/>
    <w:pPr>
      <w:tabs>
        <w:tab w:val="center" w:pos="4252"/>
        <w:tab w:val="right" w:pos="8504"/>
      </w:tabs>
    </w:pPr>
  </w:style>
  <w:style w:type="character" w:customStyle="1" w:styleId="PiedepginaCar">
    <w:name w:val="Pie de página Car"/>
    <w:basedOn w:val="Fuentedeprrafopredeter"/>
    <w:link w:val="Piedepgina"/>
    <w:uiPriority w:val="99"/>
    <w:rsid w:val="00D34313"/>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Romero Estupiñan</dc:creator>
  <cp:keywords/>
  <dc:description/>
  <cp:lastModifiedBy>M. De Los Remedios Cedres Villamandos</cp:lastModifiedBy>
  <cp:revision>3</cp:revision>
  <dcterms:created xsi:type="dcterms:W3CDTF">2019-04-16T07:34:00Z</dcterms:created>
  <dcterms:modified xsi:type="dcterms:W3CDTF">2020-11-03T10:14:00Z</dcterms:modified>
</cp:coreProperties>
</file>